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5AD0F" w14:textId="77777777" w:rsidR="004D7191" w:rsidRPr="00D15748" w:rsidRDefault="004D7191" w:rsidP="004D7191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5748">
        <w:rPr>
          <w:rFonts w:ascii="Arial" w:hAnsi="Arial" w:cs="Arial"/>
          <w:b/>
          <w:sz w:val="22"/>
          <w:szCs w:val="22"/>
        </w:rPr>
        <w:t>ANEXO I</w:t>
      </w:r>
    </w:p>
    <w:p w14:paraId="7B0CDA3C" w14:textId="77777777" w:rsidR="004D7191" w:rsidRDefault="004D7191" w:rsidP="004D7191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5748">
        <w:rPr>
          <w:rFonts w:ascii="Arial" w:hAnsi="Arial" w:cs="Arial"/>
          <w:b/>
          <w:sz w:val="22"/>
          <w:szCs w:val="22"/>
        </w:rPr>
        <w:t>TERMO DE REFERÊNCIA</w:t>
      </w:r>
    </w:p>
    <w:p w14:paraId="371D1C12" w14:textId="77777777" w:rsidR="004D7191" w:rsidRDefault="004D7191" w:rsidP="004D7191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2CAA425" w14:textId="77777777" w:rsidR="004D7191" w:rsidRDefault="004D7191" w:rsidP="004D7191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30815D4" w14:textId="77777777" w:rsidR="004D7191" w:rsidRDefault="004D7191" w:rsidP="004D7191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83A3F8E" w14:textId="7FB275F7" w:rsidR="004D7191" w:rsidRPr="002D412E" w:rsidRDefault="004D7191" w:rsidP="004D7191">
      <w:p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2D412E">
        <w:rPr>
          <w:rFonts w:ascii="Arial" w:hAnsi="Arial" w:cs="Arial"/>
          <w:b/>
          <w:bCs/>
          <w:sz w:val="22"/>
          <w:szCs w:val="22"/>
        </w:rPr>
        <w:t>DISPENSA DE LICITAÇÃO Nº. 0</w:t>
      </w:r>
      <w:r w:rsidR="0063225D">
        <w:rPr>
          <w:rFonts w:ascii="Arial" w:hAnsi="Arial" w:cs="Arial"/>
          <w:b/>
          <w:bCs/>
          <w:sz w:val="22"/>
          <w:szCs w:val="22"/>
        </w:rPr>
        <w:t>3</w:t>
      </w:r>
      <w:r w:rsidRPr="002D412E">
        <w:rPr>
          <w:rFonts w:ascii="Arial" w:hAnsi="Arial" w:cs="Arial"/>
          <w:b/>
          <w:bCs/>
          <w:sz w:val="22"/>
          <w:szCs w:val="22"/>
        </w:rPr>
        <w:t>/2025</w:t>
      </w:r>
    </w:p>
    <w:p w14:paraId="7DA506BF" w14:textId="38550AAC" w:rsidR="004D7191" w:rsidRPr="00D15748" w:rsidRDefault="004D7191" w:rsidP="004D7191">
      <w:pPr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2D412E">
        <w:rPr>
          <w:rFonts w:ascii="Arial" w:hAnsi="Arial" w:cs="Arial"/>
          <w:b/>
          <w:bCs/>
          <w:sz w:val="22"/>
          <w:szCs w:val="22"/>
        </w:rPr>
        <w:t>PROCESSO LICITATÓRIO Nº. 0</w:t>
      </w:r>
      <w:r w:rsidR="0063225D">
        <w:rPr>
          <w:rFonts w:ascii="Arial" w:hAnsi="Arial" w:cs="Arial"/>
          <w:b/>
          <w:bCs/>
          <w:sz w:val="22"/>
          <w:szCs w:val="22"/>
        </w:rPr>
        <w:t>4</w:t>
      </w:r>
      <w:r w:rsidRPr="002D412E">
        <w:rPr>
          <w:rFonts w:ascii="Arial" w:hAnsi="Arial" w:cs="Arial"/>
          <w:b/>
          <w:bCs/>
          <w:sz w:val="22"/>
          <w:szCs w:val="22"/>
        </w:rPr>
        <w:t>/2025</w:t>
      </w:r>
    </w:p>
    <w:p w14:paraId="1348AF12" w14:textId="77777777" w:rsidR="009A0795" w:rsidRDefault="009A0795" w:rsidP="004D719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11EE50D9" w14:textId="77777777" w:rsidR="004D7191" w:rsidRDefault="004D7191" w:rsidP="004D719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28B07AED" w14:textId="0E378290" w:rsidR="009A0795" w:rsidRDefault="006D764E" w:rsidP="009A079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9A0795" w:rsidRPr="00EF40EB">
        <w:rPr>
          <w:rFonts w:ascii="Arial" w:hAnsi="Arial" w:cs="Arial"/>
          <w:b/>
        </w:rPr>
        <w:t>. ESPECIFICAÇÕES DO OBJETO</w:t>
      </w:r>
    </w:p>
    <w:p w14:paraId="2695D910" w14:textId="77777777" w:rsidR="009A0795" w:rsidRDefault="009A0795" w:rsidP="009A079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tbl>
      <w:tblPr>
        <w:tblStyle w:val="TableNormal"/>
        <w:tblW w:w="9754" w:type="dxa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940"/>
        <w:gridCol w:w="1134"/>
        <w:gridCol w:w="1134"/>
        <w:gridCol w:w="1418"/>
        <w:gridCol w:w="1417"/>
      </w:tblGrid>
      <w:tr w:rsidR="009A0795" w14:paraId="089A2486" w14:textId="77777777" w:rsidTr="009A0795">
        <w:trPr>
          <w:trHeight w:val="318"/>
        </w:trPr>
        <w:tc>
          <w:tcPr>
            <w:tcW w:w="9754" w:type="dxa"/>
            <w:gridSpan w:val="6"/>
          </w:tcPr>
          <w:p w14:paraId="5323344C" w14:textId="77777777" w:rsidR="009A0795" w:rsidRDefault="009A0795" w:rsidP="00C95C90">
            <w:pPr>
              <w:pStyle w:val="TableParagraph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Quantidade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material/serviço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da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solução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 ser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contratada</w:t>
            </w:r>
          </w:p>
        </w:tc>
      </w:tr>
      <w:tr w:rsidR="009A0795" w14:paraId="44A49131" w14:textId="77777777" w:rsidTr="009A0795">
        <w:trPr>
          <w:trHeight w:val="636"/>
        </w:trPr>
        <w:tc>
          <w:tcPr>
            <w:tcW w:w="711" w:type="dxa"/>
          </w:tcPr>
          <w:p w14:paraId="1C77E526" w14:textId="77777777" w:rsidR="009A0795" w:rsidRDefault="009A0795" w:rsidP="00C95C90">
            <w:pPr>
              <w:pStyle w:val="TableParagraph"/>
              <w:spacing w:line="274" w:lineRule="exact"/>
              <w:ind w:left="9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Item</w:t>
            </w:r>
          </w:p>
        </w:tc>
        <w:tc>
          <w:tcPr>
            <w:tcW w:w="3940" w:type="dxa"/>
          </w:tcPr>
          <w:p w14:paraId="3E9EACAF" w14:textId="77777777" w:rsidR="009A0795" w:rsidRDefault="009A0795" w:rsidP="009A0795">
            <w:pPr>
              <w:pStyle w:val="TableParagraph"/>
              <w:spacing w:line="274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ESPECIFICAÇÃO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4"/>
              </w:rPr>
              <w:t>ITEM</w:t>
            </w:r>
          </w:p>
        </w:tc>
        <w:tc>
          <w:tcPr>
            <w:tcW w:w="1134" w:type="dxa"/>
          </w:tcPr>
          <w:p w14:paraId="68539328" w14:textId="77777777" w:rsidR="009A0795" w:rsidRDefault="009A0795" w:rsidP="00C95C90">
            <w:pPr>
              <w:pStyle w:val="TableParagraph"/>
              <w:spacing w:line="274" w:lineRule="exact"/>
              <w:ind w:left="11" w:righ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UNIDADE</w:t>
            </w:r>
          </w:p>
        </w:tc>
        <w:tc>
          <w:tcPr>
            <w:tcW w:w="1134" w:type="dxa"/>
          </w:tcPr>
          <w:p w14:paraId="694160B6" w14:textId="77777777" w:rsidR="009A0795" w:rsidRDefault="009A0795" w:rsidP="00C95C90">
            <w:pPr>
              <w:pStyle w:val="TableParagraph"/>
              <w:spacing w:line="274" w:lineRule="exact"/>
              <w:ind w:left="10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QUANT.</w:t>
            </w:r>
          </w:p>
        </w:tc>
        <w:tc>
          <w:tcPr>
            <w:tcW w:w="1418" w:type="dxa"/>
          </w:tcPr>
          <w:p w14:paraId="0C2817A3" w14:textId="77777777" w:rsidR="009A0795" w:rsidRDefault="009A0795" w:rsidP="00C95C90">
            <w:pPr>
              <w:pStyle w:val="TableParagraph"/>
              <w:spacing w:line="274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VALOR</w:t>
            </w:r>
          </w:p>
          <w:p w14:paraId="791F82CE" w14:textId="77777777" w:rsidR="009A0795" w:rsidRDefault="009A0795" w:rsidP="00C95C90">
            <w:pPr>
              <w:pStyle w:val="TableParagraph"/>
              <w:spacing w:before="41"/>
              <w:ind w:left="3" w:right="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UNITÁRIO</w:t>
            </w:r>
          </w:p>
        </w:tc>
        <w:tc>
          <w:tcPr>
            <w:tcW w:w="1417" w:type="dxa"/>
          </w:tcPr>
          <w:p w14:paraId="48EA1AB0" w14:textId="77777777" w:rsidR="009A0795" w:rsidRDefault="009A0795" w:rsidP="00C95C90">
            <w:pPr>
              <w:pStyle w:val="TableParagraph"/>
              <w:spacing w:line="274" w:lineRule="exact"/>
              <w:ind w:left="10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VALOR</w:t>
            </w:r>
          </w:p>
          <w:p w14:paraId="580EA389" w14:textId="77777777" w:rsidR="009A0795" w:rsidRDefault="009A0795" w:rsidP="00C95C90">
            <w:pPr>
              <w:pStyle w:val="TableParagraph"/>
              <w:spacing w:before="41"/>
              <w:ind w:left="10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GLOBAL</w:t>
            </w:r>
          </w:p>
        </w:tc>
      </w:tr>
      <w:tr w:rsidR="009A0795" w14:paraId="552BA210" w14:textId="77777777" w:rsidTr="009A0795">
        <w:trPr>
          <w:trHeight w:val="1408"/>
        </w:trPr>
        <w:tc>
          <w:tcPr>
            <w:tcW w:w="711" w:type="dxa"/>
          </w:tcPr>
          <w:p w14:paraId="7862D725" w14:textId="77777777" w:rsidR="009A0795" w:rsidRDefault="009A0795" w:rsidP="00C95C90">
            <w:pPr>
              <w:pStyle w:val="TableParagraph"/>
              <w:spacing w:line="274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40" w:type="dxa"/>
          </w:tcPr>
          <w:p w14:paraId="7F114977" w14:textId="77777777" w:rsidR="009A0795" w:rsidRPr="009A0795" w:rsidRDefault="009A0795" w:rsidP="009A0795">
            <w:pPr>
              <w:spacing w:line="276" w:lineRule="auto"/>
              <w:ind w:left="249" w:right="132"/>
              <w:jc w:val="both"/>
              <w:rPr>
                <w:rFonts w:ascii="Arial" w:hAnsi="Arial" w:cs="Arial"/>
                <w:sz w:val="22"/>
                <w:szCs w:val="22"/>
                <w:lang w:val="pt"/>
              </w:rPr>
            </w:pPr>
            <w:r w:rsidRPr="009A0795">
              <w:rPr>
                <w:rFonts w:ascii="Arial" w:hAnsi="Arial" w:cs="Arial"/>
                <w:sz w:val="22"/>
                <w:szCs w:val="22"/>
              </w:rPr>
              <w:t xml:space="preserve">O presente Termo de Referência tem como objetivo a </w:t>
            </w:r>
            <w:r w:rsidRPr="009A0795">
              <w:rPr>
                <w:rFonts w:ascii="Arial" w:hAnsi="Arial" w:cs="Arial"/>
                <w:sz w:val="22"/>
                <w:szCs w:val="22"/>
                <w:lang w:val="pt"/>
              </w:rPr>
              <w:t>contratação de empresa para prestação de serviços de manutenção de servidor e sistema para backup automatizado em nuvem das estações de trabalho da câmara, atendendo as necessidades da câmara municipal de Pedro Teixeira/MG.</w:t>
            </w:r>
          </w:p>
          <w:p w14:paraId="02E49830" w14:textId="5EA51B33" w:rsidR="009A0795" w:rsidRDefault="009A0795" w:rsidP="00C95C90">
            <w:pPr>
              <w:pStyle w:val="TableParagraph"/>
              <w:ind w:left="107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14:paraId="16AF12BA" w14:textId="77777777" w:rsidR="009A0795" w:rsidRDefault="009A0795" w:rsidP="00C95C90">
            <w:pPr>
              <w:pStyle w:val="TableParagraph"/>
              <w:spacing w:line="274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UN</w:t>
            </w:r>
          </w:p>
        </w:tc>
        <w:tc>
          <w:tcPr>
            <w:tcW w:w="1134" w:type="dxa"/>
          </w:tcPr>
          <w:p w14:paraId="556E2045" w14:textId="77777777" w:rsidR="009A0795" w:rsidRDefault="009A0795" w:rsidP="00C95C90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12</w:t>
            </w:r>
          </w:p>
        </w:tc>
        <w:tc>
          <w:tcPr>
            <w:tcW w:w="1418" w:type="dxa"/>
          </w:tcPr>
          <w:p w14:paraId="7CD8D878" w14:textId="77777777" w:rsidR="009A0795" w:rsidRDefault="009A0795" w:rsidP="00C95C90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383,33</w:t>
            </w:r>
          </w:p>
        </w:tc>
        <w:tc>
          <w:tcPr>
            <w:tcW w:w="1417" w:type="dxa"/>
          </w:tcPr>
          <w:p w14:paraId="25F578E5" w14:textId="77777777" w:rsidR="009A0795" w:rsidRDefault="009A0795" w:rsidP="00C95C90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4.600,00</w:t>
            </w:r>
          </w:p>
        </w:tc>
      </w:tr>
    </w:tbl>
    <w:p w14:paraId="03E3BF01" w14:textId="77777777" w:rsidR="009A0795" w:rsidRPr="00EF40EB" w:rsidRDefault="009A0795" w:rsidP="009A079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15C4D142" w14:textId="77777777" w:rsidR="009A0795" w:rsidRDefault="009A0795" w:rsidP="004D7191">
      <w:p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EA0490E" w14:textId="22BBB2BD" w:rsidR="004D7191" w:rsidRPr="00D15748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15748">
        <w:rPr>
          <w:rFonts w:ascii="Arial" w:hAnsi="Arial" w:cs="Arial"/>
          <w:b/>
          <w:sz w:val="22"/>
          <w:szCs w:val="22"/>
        </w:rPr>
        <w:t>2. OBJETO</w:t>
      </w:r>
    </w:p>
    <w:p w14:paraId="661F8F13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1125046E" w14:textId="77777777" w:rsidR="006D764E" w:rsidRPr="009A0795" w:rsidRDefault="006D764E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  <w:lang w:val="pt"/>
        </w:rPr>
      </w:pPr>
      <w:r w:rsidRPr="009A0795">
        <w:rPr>
          <w:rFonts w:ascii="Arial" w:hAnsi="Arial" w:cs="Arial"/>
          <w:sz w:val="22"/>
          <w:szCs w:val="22"/>
        </w:rPr>
        <w:t xml:space="preserve">O presente Termo de Referência tem como objetivo a </w:t>
      </w:r>
      <w:r w:rsidRPr="009A0795">
        <w:rPr>
          <w:rFonts w:ascii="Arial" w:hAnsi="Arial" w:cs="Arial"/>
          <w:sz w:val="22"/>
          <w:szCs w:val="22"/>
          <w:lang w:val="pt"/>
        </w:rPr>
        <w:t>contratação de empresa para prestação de serviços de manutenção de servidor e sistema para backup automatizado em nuvem das estações de trabalho da câmara, atendendo as necessidades da câmara municipal de Pedro Teixeira/MG.</w:t>
      </w:r>
    </w:p>
    <w:p w14:paraId="32B29A0E" w14:textId="77777777" w:rsidR="006D764E" w:rsidRDefault="006D764E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A2B80F8" w14:textId="77777777" w:rsidR="004D7191" w:rsidRPr="00D15748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15748">
        <w:rPr>
          <w:rFonts w:ascii="Arial" w:hAnsi="Arial" w:cs="Arial"/>
          <w:b/>
          <w:sz w:val="22"/>
          <w:szCs w:val="22"/>
        </w:rPr>
        <w:t>3. JUSTIFICATIVA</w:t>
      </w:r>
    </w:p>
    <w:p w14:paraId="41FF6D74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6BF4B4DE" w14:textId="77777777" w:rsidR="006D764E" w:rsidRDefault="006D764E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6D764E">
        <w:rPr>
          <w:rFonts w:ascii="Arial" w:hAnsi="Arial" w:cs="Arial"/>
          <w:sz w:val="22"/>
          <w:szCs w:val="22"/>
        </w:rPr>
        <w:t>A contratação visa garantir a continuidade das atividades administrativas e legislativas, evitando a perda de dados, assegurando a integridade e a disponibilidade das informações armazenadas nos servidores e estações de trabalho. A implementação de backup automatizado em nuvem reduz o risco de falhas e possibilita a recuperação rápida de dados em casos de incidentes.</w:t>
      </w:r>
    </w:p>
    <w:p w14:paraId="2BA77F54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3CC8A83" w14:textId="77777777" w:rsidR="004D7191" w:rsidRPr="00A8037A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4. ABRANGÊNCIA DOS SERVIÇOS</w:t>
      </w:r>
    </w:p>
    <w:p w14:paraId="68EAAAFD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DAE9F3A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15748">
        <w:rPr>
          <w:rFonts w:ascii="Arial" w:hAnsi="Arial" w:cs="Arial"/>
          <w:sz w:val="22"/>
          <w:szCs w:val="22"/>
        </w:rPr>
        <w:lastRenderedPageBreak/>
        <w:t>Os serviços a serem prestados incluirão, mas não se limitarão, às seguintes atividades:</w:t>
      </w:r>
    </w:p>
    <w:p w14:paraId="2463D1FF" w14:textId="08C1C7CD" w:rsidR="0063225D" w:rsidRPr="0063225D" w:rsidRDefault="0063225D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63225D">
        <w:rPr>
          <w:rFonts w:ascii="Arial" w:hAnsi="Arial" w:cs="Arial"/>
          <w:sz w:val="22"/>
          <w:szCs w:val="22"/>
        </w:rPr>
        <w:t>.1. Realizar a manutenção preventiva e corretiva dos servidores da Câmara Municipal;</w:t>
      </w:r>
    </w:p>
    <w:p w14:paraId="247BED4B" w14:textId="54EC39D2" w:rsidR="0063225D" w:rsidRPr="0063225D" w:rsidRDefault="0063225D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63225D">
        <w:rPr>
          <w:rFonts w:ascii="Arial" w:hAnsi="Arial" w:cs="Arial"/>
          <w:sz w:val="22"/>
          <w:szCs w:val="22"/>
        </w:rPr>
        <w:t>.2. Configurar e monitorar backups automatizados em nuvem para as estações de trabalho e servidores, garantindo frequência diária e retenção mínima de 30 dias;</w:t>
      </w:r>
    </w:p>
    <w:p w14:paraId="414B1EED" w14:textId="2835F68D" w:rsidR="0063225D" w:rsidRPr="0063225D" w:rsidRDefault="0063225D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63225D">
        <w:rPr>
          <w:rFonts w:ascii="Arial" w:hAnsi="Arial" w:cs="Arial"/>
          <w:sz w:val="22"/>
          <w:szCs w:val="22"/>
        </w:rPr>
        <w:t>.3. Garantir a segurança dos dados armazenados, com proteção contra acesso não autorizado;</w:t>
      </w:r>
    </w:p>
    <w:p w14:paraId="79EE4B47" w14:textId="72020AE0" w:rsidR="0063225D" w:rsidRPr="0063225D" w:rsidRDefault="0063225D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63225D">
        <w:rPr>
          <w:rFonts w:ascii="Arial" w:hAnsi="Arial" w:cs="Arial"/>
          <w:sz w:val="22"/>
          <w:szCs w:val="22"/>
        </w:rPr>
        <w:t>.4. Fornecer relatórios mensais de status dos servidores e backups;</w:t>
      </w:r>
    </w:p>
    <w:p w14:paraId="45CAD32F" w14:textId="5B25D969" w:rsidR="0063225D" w:rsidRPr="0063225D" w:rsidRDefault="0063225D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63225D">
        <w:rPr>
          <w:rFonts w:ascii="Arial" w:hAnsi="Arial" w:cs="Arial"/>
          <w:sz w:val="22"/>
          <w:szCs w:val="22"/>
        </w:rPr>
        <w:t>.5. Disponibilizar suporte técnico remoto e presencial em horário comercial, com SLA (Acordo de Nível de Serviço) de até 4 horas para atendimentos emergenciais;</w:t>
      </w:r>
    </w:p>
    <w:p w14:paraId="6BC76827" w14:textId="1EE39196" w:rsidR="009A0795" w:rsidRDefault="0063225D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63225D">
        <w:rPr>
          <w:rFonts w:ascii="Arial" w:hAnsi="Arial" w:cs="Arial"/>
          <w:sz w:val="22"/>
          <w:szCs w:val="22"/>
        </w:rPr>
        <w:t>.6. Monitorar e atualizar os sistemas de segurança e proteção contra ataques cibernéticos.</w:t>
      </w:r>
    </w:p>
    <w:p w14:paraId="25915D87" w14:textId="77777777" w:rsidR="0063225D" w:rsidRDefault="0063225D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2F4637A9" w14:textId="77777777" w:rsidR="004D7191" w:rsidRPr="00A8037A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5. PRAZO DE EXECUÇÃO</w:t>
      </w:r>
    </w:p>
    <w:p w14:paraId="33D20F95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1CACA205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15748">
        <w:rPr>
          <w:rFonts w:ascii="Arial" w:hAnsi="Arial" w:cs="Arial"/>
          <w:sz w:val="22"/>
          <w:szCs w:val="22"/>
        </w:rPr>
        <w:t>O prazo para a execução dos serviços será de 12 (doze) meses, contados a partir da assinatura do contrato, podendo ser prorrogado conforme a legislação vigente.</w:t>
      </w:r>
    </w:p>
    <w:p w14:paraId="25D059F5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4517D210" w14:textId="77777777" w:rsidR="004D7191" w:rsidRPr="00A8037A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6. REQUISITOS PARA A CONTRATAÇÃO</w:t>
      </w:r>
    </w:p>
    <w:p w14:paraId="3DE28348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94FA011" w14:textId="55B3974C" w:rsidR="0063225D" w:rsidRPr="0063225D" w:rsidRDefault="0063225D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63225D">
        <w:rPr>
          <w:rFonts w:ascii="Arial" w:hAnsi="Arial" w:cs="Arial"/>
          <w:sz w:val="22"/>
          <w:szCs w:val="22"/>
        </w:rPr>
        <w:t>.1. Os backups devem ser armazenados em data centers certificados com padrões internacionais de segurança, como ISO 27001;</w:t>
      </w:r>
    </w:p>
    <w:p w14:paraId="5EBC8CFC" w14:textId="158244EF" w:rsidR="0063225D" w:rsidRPr="0063225D" w:rsidRDefault="0063225D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63225D">
        <w:rPr>
          <w:rFonts w:ascii="Arial" w:hAnsi="Arial" w:cs="Arial"/>
          <w:sz w:val="22"/>
          <w:szCs w:val="22"/>
        </w:rPr>
        <w:t>.2. A solução de backup deve permitir a recuperação granular de arquivos;</w:t>
      </w:r>
    </w:p>
    <w:p w14:paraId="02797891" w14:textId="7E01CEA7" w:rsidR="0063225D" w:rsidRPr="0063225D" w:rsidRDefault="0063225D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63225D">
        <w:rPr>
          <w:rFonts w:ascii="Arial" w:hAnsi="Arial" w:cs="Arial"/>
          <w:sz w:val="22"/>
          <w:szCs w:val="22"/>
        </w:rPr>
        <w:t>.3. A empresa deve possuir experiência comprovada na prestação de serviços similares, mediante apresentação de atestados técnicos;</w:t>
      </w:r>
    </w:p>
    <w:p w14:paraId="71B9D18F" w14:textId="14EA172C" w:rsidR="004D7191" w:rsidRDefault="0063225D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63225D">
        <w:rPr>
          <w:rFonts w:ascii="Arial" w:hAnsi="Arial" w:cs="Arial"/>
          <w:sz w:val="22"/>
          <w:szCs w:val="22"/>
        </w:rPr>
        <w:t>.4. Todos os serviços devem atender às normas de segurança da informação e às exigências legais, como a Lei Geral de Proteção de Dados (LGPD).</w:t>
      </w:r>
    </w:p>
    <w:p w14:paraId="3942C96C" w14:textId="77777777" w:rsidR="0063225D" w:rsidRDefault="0063225D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0A95C6E" w14:textId="77777777" w:rsidR="004D7191" w:rsidRPr="00A8037A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7. VALOR ESTIMADO E FORMA DE PAGAMENTO</w:t>
      </w:r>
    </w:p>
    <w:p w14:paraId="7C4B96A3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7ADEF1A2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15748">
        <w:rPr>
          <w:rFonts w:ascii="Arial" w:hAnsi="Arial" w:cs="Arial"/>
          <w:sz w:val="22"/>
          <w:szCs w:val="22"/>
        </w:rPr>
        <w:t>O valor estimado para a contratação será definido com base em pesquisa de preços de mercado e na proposta apresentada pelos concorrentes. O pagamento será realizado mensalmente, mediante apresentação de nota fiscal e relatório de atividades desenvolvidas no período.</w:t>
      </w:r>
    </w:p>
    <w:p w14:paraId="55E8DA59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610D63F8" w14:textId="77777777" w:rsidR="004D7191" w:rsidRPr="00A8037A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8. CRITÉRIOS DE SELEÇÃO</w:t>
      </w:r>
    </w:p>
    <w:p w14:paraId="59C1008D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C3F0ACC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15748">
        <w:rPr>
          <w:rFonts w:ascii="Arial" w:hAnsi="Arial" w:cs="Arial"/>
          <w:sz w:val="22"/>
          <w:szCs w:val="22"/>
        </w:rPr>
        <w:t>A seleção da empresa ou profissional será realizada através de processo licitatório, conforme a legislação pertinente, considerando o</w:t>
      </w:r>
      <w:r>
        <w:rPr>
          <w:rFonts w:ascii="Arial" w:hAnsi="Arial" w:cs="Arial"/>
          <w:sz w:val="22"/>
          <w:szCs w:val="22"/>
        </w:rPr>
        <w:t xml:space="preserve"> critério de menor preço</w:t>
      </w:r>
    </w:p>
    <w:p w14:paraId="798E0B53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9555979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9. MONITORAMENTO E AVALIAÇÃO</w:t>
      </w:r>
    </w:p>
    <w:p w14:paraId="3A566D92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0B6421F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15748">
        <w:rPr>
          <w:rFonts w:ascii="Arial" w:hAnsi="Arial" w:cs="Arial"/>
          <w:sz w:val="22"/>
          <w:szCs w:val="22"/>
        </w:rPr>
        <w:t>O acompanhamento dos serviços será realizado pela presidência da Câmara Municipal ou por um responsável designado, que avaliará a qualidade e a eficiência dos serviços prestados, podendo solicitar ajustes e melhorias sempre que necessário.</w:t>
      </w:r>
    </w:p>
    <w:p w14:paraId="0B136F10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3987D73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C1166F1" w14:textId="77777777" w:rsidR="004D7191" w:rsidRPr="00A8037A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10. DISPOSIÇÕES FINAIS</w:t>
      </w:r>
    </w:p>
    <w:p w14:paraId="12A6EDF1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2902E77B" w14:textId="77777777" w:rsidR="004D7191" w:rsidRPr="00D15748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15748">
        <w:rPr>
          <w:rFonts w:ascii="Arial" w:hAnsi="Arial" w:cs="Arial"/>
          <w:sz w:val="22"/>
          <w:szCs w:val="22"/>
        </w:rPr>
        <w:t xml:space="preserve">Este Termo de Referência poderá ser alterado a qualquer momento, mediante necessidade de adequação às finalidades de interesse público, respeitando-se a legislação vigente. </w:t>
      </w:r>
    </w:p>
    <w:p w14:paraId="6F77249C" w14:textId="77777777" w:rsidR="004D7191" w:rsidRPr="00D15748" w:rsidRDefault="004D7191" w:rsidP="0063225D">
      <w:pPr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48C46716" w14:textId="66DA4645" w:rsidR="004D7191" w:rsidRPr="002D412E" w:rsidRDefault="004D7191" w:rsidP="0063225D">
      <w:pPr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 w:rsidRPr="002D412E">
        <w:rPr>
          <w:rFonts w:ascii="Arial" w:hAnsi="Arial" w:cs="Arial"/>
          <w:sz w:val="22"/>
          <w:szCs w:val="22"/>
        </w:rPr>
        <w:t xml:space="preserve">Câmara Municipal de Pedro Teixeira/MG, </w:t>
      </w:r>
      <w:r w:rsidR="0063225D">
        <w:rPr>
          <w:rFonts w:ascii="Arial" w:hAnsi="Arial" w:cs="Arial"/>
          <w:sz w:val="22"/>
          <w:szCs w:val="22"/>
        </w:rPr>
        <w:t>2</w:t>
      </w:r>
      <w:r w:rsidR="00AE70BE">
        <w:rPr>
          <w:rFonts w:ascii="Arial" w:hAnsi="Arial" w:cs="Arial"/>
          <w:sz w:val="22"/>
          <w:szCs w:val="22"/>
        </w:rPr>
        <w:t>4</w:t>
      </w:r>
      <w:r w:rsidRPr="002D412E">
        <w:rPr>
          <w:rFonts w:ascii="Arial" w:hAnsi="Arial" w:cs="Arial"/>
          <w:sz w:val="22"/>
          <w:szCs w:val="22"/>
        </w:rPr>
        <w:t xml:space="preserve"> de janeiro de 2025.</w:t>
      </w:r>
    </w:p>
    <w:p w14:paraId="31B39EEB" w14:textId="77777777" w:rsidR="004D7191" w:rsidRPr="002D412E" w:rsidRDefault="004D7191" w:rsidP="0063225D">
      <w:pPr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52E474BD" w14:textId="77777777" w:rsidR="004D7191" w:rsidRPr="002D412E" w:rsidRDefault="004D7191" w:rsidP="0063225D">
      <w:pPr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215F488F" w14:textId="77777777" w:rsidR="004D7191" w:rsidRPr="00A8037A" w:rsidRDefault="004D7191" w:rsidP="0063225D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Roberta Maria de Oliveira</w:t>
      </w:r>
    </w:p>
    <w:p w14:paraId="5F6F5DE1" w14:textId="77777777" w:rsidR="004D7191" w:rsidRPr="002D412E" w:rsidRDefault="004D7191" w:rsidP="0063225D">
      <w:pPr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 w:rsidRPr="002D412E">
        <w:rPr>
          <w:rFonts w:ascii="Arial" w:hAnsi="Arial" w:cs="Arial"/>
          <w:sz w:val="22"/>
          <w:szCs w:val="22"/>
        </w:rPr>
        <w:t>Agente de Contratação</w:t>
      </w:r>
    </w:p>
    <w:p w14:paraId="4E7168F7" w14:textId="77777777" w:rsidR="004D7191" w:rsidRDefault="004D7191" w:rsidP="0063225D">
      <w:pPr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 w:rsidRPr="002D412E">
        <w:rPr>
          <w:rFonts w:ascii="Arial" w:hAnsi="Arial" w:cs="Arial"/>
          <w:sz w:val="22"/>
          <w:szCs w:val="22"/>
        </w:rPr>
        <w:t>Câmara Municipal de Pedro Teixeira/MG</w:t>
      </w:r>
      <w:r>
        <w:rPr>
          <w:rFonts w:ascii="Arial" w:hAnsi="Arial" w:cs="Arial"/>
          <w:sz w:val="22"/>
          <w:szCs w:val="22"/>
        </w:rPr>
        <w:t>.</w:t>
      </w:r>
    </w:p>
    <w:p w14:paraId="6FD4989B" w14:textId="77777777" w:rsidR="004D7191" w:rsidRDefault="004D7191" w:rsidP="004D7191">
      <w:pPr>
        <w:spacing w:after="0" w:line="276" w:lineRule="auto"/>
        <w:jc w:val="center"/>
        <w:rPr>
          <w:rFonts w:ascii="Arial" w:hAnsi="Arial" w:cs="Arial"/>
          <w:sz w:val="22"/>
          <w:szCs w:val="22"/>
        </w:rPr>
      </w:pPr>
    </w:p>
    <w:p w14:paraId="49EF5A16" w14:textId="77777777" w:rsidR="004D7191" w:rsidRDefault="004D7191" w:rsidP="004D7191"/>
    <w:p w14:paraId="7E5FC77E" w14:textId="77777777" w:rsidR="00AB5B0E" w:rsidRPr="004D7191" w:rsidRDefault="00AB5B0E" w:rsidP="004D7191"/>
    <w:sectPr w:rsidR="00AB5B0E" w:rsidRPr="004D7191" w:rsidSect="00DC20CA">
      <w:headerReference w:type="even" r:id="rId7"/>
      <w:headerReference w:type="default" r:id="rId8"/>
      <w:headerReference w:type="first" r:id="rId9"/>
      <w:pgSz w:w="11906" w:h="16838"/>
      <w:pgMar w:top="1440" w:right="1080" w:bottom="1440" w:left="108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5F4A6" w14:textId="77777777" w:rsidR="0057613A" w:rsidRDefault="0057613A" w:rsidP="00AB5B0E">
      <w:pPr>
        <w:spacing w:after="0" w:line="240" w:lineRule="auto"/>
      </w:pPr>
      <w:r>
        <w:separator/>
      </w:r>
    </w:p>
  </w:endnote>
  <w:endnote w:type="continuationSeparator" w:id="0">
    <w:p w14:paraId="142DE8BC" w14:textId="77777777" w:rsidR="0057613A" w:rsidRDefault="0057613A" w:rsidP="00AB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D1E3D" w14:textId="77777777" w:rsidR="0057613A" w:rsidRDefault="0057613A" w:rsidP="00AB5B0E">
      <w:pPr>
        <w:spacing w:after="0" w:line="240" w:lineRule="auto"/>
      </w:pPr>
      <w:r>
        <w:separator/>
      </w:r>
    </w:p>
  </w:footnote>
  <w:footnote w:type="continuationSeparator" w:id="0">
    <w:p w14:paraId="606BF564" w14:textId="77777777" w:rsidR="0057613A" w:rsidRDefault="0057613A" w:rsidP="00AB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D08A5" w14:textId="77777777" w:rsidR="00DD63B7" w:rsidRDefault="00000000">
    <w:pPr>
      <w:pStyle w:val="Cabealho"/>
    </w:pPr>
    <w:r>
      <w:rPr>
        <w:noProof/>
        <w:lang w:eastAsia="pt-BR"/>
      </w:rPr>
      <w:pict w14:anchorId="5A05CA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8" o:spid="_x0000_s1026" type="#_x0000_t75" style="position:absolute;margin-left:0;margin-top:0;width:291.65pt;height:368.05pt;z-index:-251657216;mso-position-horizontal:center;mso-position-horizontal-relative:margin;mso-position-vertical:center;mso-position-vertical-relative:margin" o:allowincell="f">
          <v:imagedata r:id="rId1" o:title="ESCUDO_LEGISLATIV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B0000" w14:textId="77777777" w:rsidR="00B84E75" w:rsidRPr="00DC20CA" w:rsidRDefault="00B84E75" w:rsidP="00B84E75">
    <w:pPr>
      <w:tabs>
        <w:tab w:val="left" w:pos="2160"/>
      </w:tabs>
      <w:spacing w:before="100" w:beforeAutospacing="1" w:after="0"/>
      <w:jc w:val="center"/>
      <w:rPr>
        <w:rFonts w:ascii="Century Gothic" w:hAnsi="Century Gothic"/>
        <w:b/>
        <w:i/>
        <w:color w:val="009E47"/>
        <w:sz w:val="36"/>
      </w:rPr>
    </w:pPr>
    <w:r w:rsidRPr="00DC20CA">
      <w:rPr>
        <w:rFonts w:ascii="Century Gothic" w:hAnsi="Century Gothic"/>
        <w:b/>
        <w:i/>
        <w:noProof/>
        <w:color w:val="009E47"/>
        <w:sz w:val="36"/>
        <w:lang w:eastAsia="pt-BR"/>
      </w:rPr>
      <w:drawing>
        <wp:anchor distT="0" distB="0" distL="114300" distR="114300" simplePos="0" relativeHeight="251662336" behindDoc="1" locked="0" layoutInCell="1" allowOverlap="1" wp14:anchorId="2B32984E" wp14:editId="4F09AC5F">
          <wp:simplePos x="0" y="0"/>
          <wp:positionH relativeFrom="margin">
            <wp:posOffset>-72275</wp:posOffset>
          </wp:positionH>
          <wp:positionV relativeFrom="paragraph">
            <wp:posOffset>15240</wp:posOffset>
          </wp:positionV>
          <wp:extent cx="808355" cy="1021080"/>
          <wp:effectExtent l="0" t="0" r="0" b="7620"/>
          <wp:wrapNone/>
          <wp:docPr id="7" name="Imagem 7" descr="C:\Users\Danilo\AppData\Local\Microsoft\Windows\INetCache\Content.Word\ESCUDO_LEGISLA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nilo\AppData\Local\Microsoft\Windows\INetCache\Content.Word\ESCUDO_LEGISLATIV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20CA">
      <w:rPr>
        <w:rFonts w:ascii="Century Gothic" w:hAnsi="Century Gothic"/>
        <w:b/>
        <w:i/>
        <w:color w:val="009E47"/>
        <w:sz w:val="36"/>
      </w:rPr>
      <w:t>CÃMARA MUNICIPAL DE PEDRO TEIXEIRA</w:t>
    </w:r>
  </w:p>
  <w:p w14:paraId="593BB798" w14:textId="77777777" w:rsidR="00B84E75" w:rsidRPr="00B97C73" w:rsidRDefault="00B84E75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 w:rsidRPr="00B97C73">
      <w:rPr>
        <w:rFonts w:ascii="Century Gothic" w:hAnsi="Century Gothic"/>
        <w:b/>
        <w:color w:val="009E47"/>
        <w:sz w:val="20"/>
      </w:rPr>
      <w:t>Rua Jacinto Eugênio, 35, Bairro Centro – CEP 36.148-000</w:t>
    </w:r>
  </w:p>
  <w:p w14:paraId="62FF39E1" w14:textId="77777777" w:rsidR="00B84E75" w:rsidRPr="00B97C73" w:rsidRDefault="00B84E75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 w:rsidRPr="00B97C73">
      <w:rPr>
        <w:rFonts w:ascii="Century Gothic" w:hAnsi="Century Gothic"/>
        <w:b/>
        <w:color w:val="009E47"/>
        <w:sz w:val="20"/>
      </w:rPr>
      <w:t>Telefone: (32) 3282-1178 – CNPJ: 30.434.114/0001-57</w:t>
    </w:r>
  </w:p>
  <w:p w14:paraId="745C49A6" w14:textId="77777777" w:rsidR="00B84E75" w:rsidRPr="00B97C73" w:rsidRDefault="00B84E75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 w:rsidRPr="00B97C73">
      <w:rPr>
        <w:rFonts w:ascii="Century Gothic" w:hAnsi="Century Gothic"/>
        <w:b/>
        <w:color w:val="009E47"/>
        <w:sz w:val="20"/>
      </w:rPr>
      <w:t xml:space="preserve">e-mail: </w:t>
    </w:r>
    <w:hyperlink r:id="rId2" w:history="1">
      <w:r w:rsidRPr="00B97C73">
        <w:rPr>
          <w:rStyle w:val="Hyperlink"/>
          <w:rFonts w:ascii="Century Gothic" w:hAnsi="Century Gothic"/>
          <w:b/>
          <w:color w:val="009E47"/>
          <w:sz w:val="20"/>
        </w:rPr>
        <w:t>camara@pedroteixeira.cam.mg.gov.br</w:t>
      </w:r>
    </w:hyperlink>
    <w:r w:rsidRPr="00B97C73">
      <w:rPr>
        <w:rFonts w:ascii="Century Gothic" w:hAnsi="Century Gothic"/>
        <w:b/>
        <w:color w:val="009E47"/>
        <w:sz w:val="20"/>
      </w:rPr>
      <w:t xml:space="preserve"> </w:t>
    </w:r>
  </w:p>
  <w:p w14:paraId="13824823" w14:textId="77777777" w:rsidR="00DD63B7" w:rsidRDefault="00000000">
    <w:pPr>
      <w:pStyle w:val="Cabealho"/>
    </w:pPr>
    <w:r>
      <w:rPr>
        <w:noProof/>
        <w:lang w:eastAsia="pt-BR"/>
      </w:rPr>
      <w:pict w14:anchorId="41268F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9" o:spid="_x0000_s1027" type="#_x0000_t75" style="position:absolute;margin-left:0;margin-top:0;width:291.65pt;height:368.05pt;z-index:-251656192;mso-position-horizontal:center;mso-position-horizontal-relative:margin;mso-position-vertical:center;mso-position-vertical-relative:margin" o:allowincell="f">
          <v:imagedata r:id="rId3" o:title="ESCUDO_LEGISLATIV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5F4AC" w14:textId="77777777" w:rsidR="00DD63B7" w:rsidRDefault="00000000">
    <w:pPr>
      <w:pStyle w:val="Cabealho"/>
    </w:pPr>
    <w:r>
      <w:rPr>
        <w:noProof/>
        <w:lang w:eastAsia="pt-BR"/>
      </w:rPr>
      <w:pict w14:anchorId="7F61DD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7" o:spid="_x0000_s1025" type="#_x0000_t75" style="position:absolute;margin-left:0;margin-top:0;width:291.65pt;height:368.05pt;z-index:-251658240;mso-position-horizontal:center;mso-position-horizontal-relative:margin;mso-position-vertical:center;mso-position-vertical-relative:margin" o:allowincell="f">
          <v:imagedata r:id="rId1" o:title="ESCUDO_LEGISLATIV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9208D"/>
    <w:multiLevelType w:val="hybridMultilevel"/>
    <w:tmpl w:val="02E68D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786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B0E"/>
    <w:rsid w:val="000151F1"/>
    <w:rsid w:val="0019121C"/>
    <w:rsid w:val="00285F2F"/>
    <w:rsid w:val="00354961"/>
    <w:rsid w:val="003723B7"/>
    <w:rsid w:val="004D7191"/>
    <w:rsid w:val="00543634"/>
    <w:rsid w:val="0057613A"/>
    <w:rsid w:val="0063225D"/>
    <w:rsid w:val="006D764E"/>
    <w:rsid w:val="007B2FC8"/>
    <w:rsid w:val="009842FA"/>
    <w:rsid w:val="00990801"/>
    <w:rsid w:val="009A0795"/>
    <w:rsid w:val="00AB5B0E"/>
    <w:rsid w:val="00AE70BE"/>
    <w:rsid w:val="00B84E75"/>
    <w:rsid w:val="00B91005"/>
    <w:rsid w:val="00B97C73"/>
    <w:rsid w:val="00DC20CA"/>
    <w:rsid w:val="00DD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72023"/>
  <w15:chartTrackingRefBased/>
  <w15:docId w15:val="{6617CDED-A345-4D3C-99F4-CE1ADA2E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0CA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B5B0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B5B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5B0E"/>
  </w:style>
  <w:style w:type="paragraph" w:styleId="Rodap">
    <w:name w:val="footer"/>
    <w:basedOn w:val="Normal"/>
    <w:link w:val="RodapChar"/>
    <w:uiPriority w:val="99"/>
    <w:unhideWhenUsed/>
    <w:rsid w:val="00AB5B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5B0E"/>
  </w:style>
  <w:style w:type="paragraph" w:styleId="PargrafodaLista">
    <w:name w:val="List Paragraph"/>
    <w:basedOn w:val="Normal"/>
    <w:uiPriority w:val="34"/>
    <w:qFormat/>
    <w:rsid w:val="00DC20CA"/>
    <w:pPr>
      <w:ind w:left="720"/>
      <w:contextualSpacing/>
    </w:pPr>
  </w:style>
  <w:style w:type="table" w:styleId="Tabelacomgrade">
    <w:name w:val="Table Grid"/>
    <w:basedOn w:val="Tabelanormal"/>
    <w:uiPriority w:val="39"/>
    <w:rsid w:val="00DC20CA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">
    <w:name w:val="lista"/>
    <w:uiPriority w:val="99"/>
    <w:rsid w:val="004D7191"/>
    <w:rPr>
      <w:rFonts w:ascii="Arial" w:eastAsia="Arial" w:hAnsi="Arial" w:cs="Arial"/>
      <w:sz w:val="20"/>
      <w:szCs w:val="20"/>
      <w:lang w:eastAsia="pt-BR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A07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079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pedroteixeira.cam.mg.gov.br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</dc:creator>
  <cp:keywords/>
  <dc:description/>
  <cp:lastModifiedBy>Murilo Machado</cp:lastModifiedBy>
  <cp:revision>3</cp:revision>
  <dcterms:created xsi:type="dcterms:W3CDTF">2025-01-23T20:36:00Z</dcterms:created>
  <dcterms:modified xsi:type="dcterms:W3CDTF">2025-01-24T16:41:00Z</dcterms:modified>
</cp:coreProperties>
</file>